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7" w:rsidRDefault="00FF2CF8" w:rsidP="007770B7">
      <w:pPr>
        <w:jc w:val="right"/>
      </w:pPr>
      <w:r>
        <w:t>Załącznik nr 3</w:t>
      </w:r>
      <w:r w:rsidR="007770B7">
        <w:t xml:space="preserve"> do IWUZ</w:t>
      </w:r>
    </w:p>
    <w:p w:rsidR="00445854" w:rsidRDefault="004D1B2E" w:rsidP="007770B7">
      <w:pPr>
        <w:jc w:val="center"/>
        <w:rPr>
          <w:sz w:val="28"/>
        </w:rPr>
      </w:pPr>
      <w:r>
        <w:rPr>
          <w:sz w:val="28"/>
        </w:rPr>
        <w:t>Szczegółowy opis przedmiotu zamówienia</w:t>
      </w:r>
    </w:p>
    <w:p w:rsidR="003C3E68" w:rsidRDefault="007770B7" w:rsidP="003C3E68">
      <w:pPr>
        <w:spacing w:after="0" w:line="240" w:lineRule="auto"/>
        <w:rPr>
          <w:b/>
        </w:rPr>
      </w:pPr>
      <w:r>
        <w:t xml:space="preserve">dotyczy: </w:t>
      </w:r>
      <w:r>
        <w:rPr>
          <w:b/>
        </w:rPr>
        <w:t xml:space="preserve">opracowanie dokumentu </w:t>
      </w:r>
      <w:r w:rsidR="003C3E68" w:rsidRPr="003C3E68">
        <w:rPr>
          <w:b/>
        </w:rPr>
        <w:t xml:space="preserve">Usługa kompleksowego opracowania: </w:t>
      </w:r>
      <w:r w:rsidR="006B2653">
        <w:rPr>
          <w:b/>
        </w:rPr>
        <w:t xml:space="preserve"> </w:t>
      </w:r>
    </w:p>
    <w:p w:rsidR="003C3E68" w:rsidRPr="003C3E68" w:rsidRDefault="003C3E68" w:rsidP="003C3E68">
      <w:pPr>
        <w:spacing w:after="0" w:line="240" w:lineRule="auto"/>
        <w:rPr>
          <w:b/>
        </w:rPr>
      </w:pPr>
      <w:r w:rsidRPr="003C3E68">
        <w:rPr>
          <w:b/>
        </w:rPr>
        <w:t xml:space="preserve">1) Diagnozy potencjału i potrzeb wspólnoty samorządowej Gminy Kędzierzyn-Koźle w zakresie usług społecznych </w:t>
      </w:r>
    </w:p>
    <w:p w:rsidR="003C3E68" w:rsidRPr="003C3E68" w:rsidRDefault="003C3E68" w:rsidP="003C3E68">
      <w:pPr>
        <w:spacing w:after="0" w:line="240" w:lineRule="auto"/>
        <w:rPr>
          <w:b/>
        </w:rPr>
      </w:pPr>
      <w:r w:rsidRPr="003C3E68">
        <w:rPr>
          <w:b/>
        </w:rPr>
        <w:t xml:space="preserve">2) Programu Usług Społecznych Gminy Kędzierzyn-Koźle na lata 2026-2029 oraz </w:t>
      </w:r>
    </w:p>
    <w:p w:rsidR="007770B7" w:rsidRDefault="003C3E68" w:rsidP="003C3E68">
      <w:pPr>
        <w:spacing w:after="0" w:line="240" w:lineRule="auto"/>
        <w:rPr>
          <w:b/>
        </w:rPr>
      </w:pPr>
      <w:r w:rsidRPr="003C3E68">
        <w:rPr>
          <w:b/>
        </w:rPr>
        <w:t>3) organizacja niezbędnych konsultacji społecznych</w:t>
      </w:r>
    </w:p>
    <w:p w:rsidR="003C3E68" w:rsidRDefault="003C3E68" w:rsidP="003C3E68"/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Zamówienie stanowi całość złożoną z trzech wzajemnie powiązanych elementów, które razem stanowią niezbędny warunek do utworzenia Centrum Usług Społecznych w Kędzierzynie-Koźlu. W ramach zamówienia realizowane będą następujące elementy:</w:t>
      </w:r>
    </w:p>
    <w:p w:rsidR="003C3E68" w:rsidRPr="003C3E68" w:rsidRDefault="003C3E68" w:rsidP="003C3E6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Usługa kompleksowego opracowania Diagnozy potrzeb i potencjału wspólnoty samorządowej Gminy Kędzierzyn-Koźle w zakresie usług społecznych,</w:t>
      </w:r>
    </w:p>
    <w:p w:rsidR="003C3E68" w:rsidRPr="003C3E68" w:rsidRDefault="003C3E68" w:rsidP="003C3E6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Usługa kompleksowego opracowania Programu Usług Społecznych Gminy Kędzierzyn-Koźle na lata 2026-2029,</w:t>
      </w:r>
    </w:p>
    <w:p w:rsidR="003C3E68" w:rsidRPr="003C3E68" w:rsidRDefault="003C3E68" w:rsidP="003C3E6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Usługa organizacji niezbędnych konsultacji społecznych.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3C3E68">
        <w:rPr>
          <w:rFonts w:ascii="Calibri" w:eastAsia="Calibri" w:hAnsi="Calibri" w:cs="Calibri"/>
          <w:b/>
          <w:bCs/>
          <w:sz w:val="24"/>
          <w:szCs w:val="24"/>
        </w:rPr>
        <w:t xml:space="preserve">Termin wykonania przedmiotu zamówienia: </w:t>
      </w:r>
      <w:r w:rsidR="00D43817">
        <w:rPr>
          <w:rFonts w:ascii="Calibri" w:eastAsia="Calibri" w:hAnsi="Calibri" w:cs="Calibri"/>
          <w:b/>
          <w:bCs/>
          <w:sz w:val="24"/>
          <w:szCs w:val="24"/>
        </w:rPr>
        <w:t xml:space="preserve">do </w:t>
      </w:r>
      <w:r w:rsidRPr="003C3E68">
        <w:rPr>
          <w:rFonts w:ascii="Calibri" w:eastAsia="Calibri" w:hAnsi="Calibri" w:cs="Calibri"/>
          <w:b/>
          <w:bCs/>
          <w:sz w:val="24"/>
          <w:szCs w:val="24"/>
        </w:rPr>
        <w:t xml:space="preserve">30 września 2026 r., </w:t>
      </w:r>
      <w:r w:rsidRPr="003C3E68">
        <w:rPr>
          <w:rFonts w:ascii="Calibri" w:eastAsia="Calibri" w:hAnsi="Calibri" w:cs="Calibri"/>
          <w:sz w:val="24"/>
          <w:szCs w:val="24"/>
        </w:rPr>
        <w:t>w tym termin przekazania dokumentu</w:t>
      </w:r>
      <w:r w:rsidRPr="003C3E68">
        <w:rPr>
          <w:rFonts w:ascii="Calibri" w:eastAsia="Calibri" w:hAnsi="Calibri" w:cs="Times New Roman"/>
        </w:rPr>
        <w:t xml:space="preserve"> </w:t>
      </w:r>
      <w:r w:rsidRPr="003C3E68">
        <w:rPr>
          <w:rFonts w:ascii="Calibri" w:eastAsia="Calibri" w:hAnsi="Calibri" w:cs="Calibri"/>
          <w:sz w:val="24"/>
          <w:szCs w:val="24"/>
        </w:rPr>
        <w:t>diagnozy potrzeb i potencjału wspólnoty samorządowej Gminy Kędzierzyn-Koźle w zakresie usług społecznych</w:t>
      </w:r>
      <w:r w:rsidRPr="003C3E68">
        <w:rPr>
          <w:rFonts w:ascii="Calibri" w:eastAsia="Calibri" w:hAnsi="Calibri" w:cs="Calibri"/>
          <w:b/>
          <w:bCs/>
          <w:sz w:val="24"/>
          <w:szCs w:val="24"/>
        </w:rPr>
        <w:t xml:space="preserve"> do 31.07.2026 r. </w:t>
      </w:r>
      <w:r w:rsidR="000F0C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Ad. 1.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b/>
          <w:bCs/>
          <w:sz w:val="24"/>
          <w:szCs w:val="24"/>
        </w:rPr>
        <w:t>Kompleksowe opracowanie Diagnozy potrzeb i potencjału wspólnoty samorządowej Gminy Kędzierzyn-Koźle w zakresie usług społecznych</w:t>
      </w:r>
      <w:r w:rsidRPr="003C3E68">
        <w:rPr>
          <w:rFonts w:ascii="Calibri" w:eastAsia="Calibri" w:hAnsi="Calibri" w:cs="Calibri"/>
          <w:sz w:val="24"/>
          <w:szCs w:val="24"/>
        </w:rPr>
        <w:t xml:space="preserve"> stanowi podstawę i punkt wyjścia do opracowania programu usług społecznych, co określa Ustawa z dnia 19 lipca 2019 roku o realizowaniu usług społecznych przez centrum usług społecznych (art. 5, ust.2), zwana dalej Ustawą. Ustalenia poczynione w toku diagnozy przekładają się na cele, zadania, dobór koszyka usług społecznych, harmonogram ich realizacji w programie usług społecznych (PUS).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Diagnoza zawierać powinna w szczególności informacje dotyczące: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1) potrzeb wspólnoty samorządowej w zakresie usług społecznych;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2) jednostek organizacyjnych gminy, organizacji pozarządowych i podmiotów, o których mowa w art. 3 ust.3 ustawy z dnia 24 kwietnia 2003 r. o działalności pożytku publicznego i o wolontariacie, oraz osób fizycznych i prawnych, wykonujących usługi z zakresu, o którym mowa w art. 2 ust. 1 Ustawy, na obszarze działania centrum wraz ze wskazaniem wykonywanych przez nie usług.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 xml:space="preserve">Diagnoza potrzeb i potencjału wspólnoty samorządowej w zakresie usług społecznych powinna zostać opracowana zgodnie z Ustawą oraz z uwzględnieniem lokalnych uwarunkowań społecznych, demograficznych </w:t>
      </w:r>
      <w:r w:rsidRPr="003C3E68">
        <w:rPr>
          <w:rFonts w:ascii="Calibri" w:eastAsia="Calibri" w:hAnsi="Calibri" w:cs="Calibri"/>
          <w:sz w:val="24"/>
          <w:szCs w:val="24"/>
        </w:rPr>
        <w:br/>
      </w:r>
      <w:r w:rsidRPr="003C3E68">
        <w:rPr>
          <w:rFonts w:ascii="Calibri" w:eastAsia="Calibri" w:hAnsi="Calibri" w:cs="Calibri"/>
          <w:sz w:val="24"/>
          <w:szCs w:val="24"/>
        </w:rPr>
        <w:lastRenderedPageBreak/>
        <w:t>i ekonomicznych. Diagnoza powinna obejmować analizę sytuacji społecznej mieszkańców gminy.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Opracowanie diagnozy powinno uwzględniać:</w:t>
      </w:r>
    </w:p>
    <w:p w:rsidR="003C3E68" w:rsidRPr="003C3E68" w:rsidRDefault="003C3E68" w:rsidP="003C3E6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analizę danych zastanych (</w:t>
      </w:r>
      <w:proofErr w:type="spellStart"/>
      <w:r w:rsidRPr="003C3E68">
        <w:rPr>
          <w:rFonts w:ascii="Calibri" w:eastAsia="Calibri" w:hAnsi="Calibri" w:cs="Calibri"/>
          <w:sz w:val="24"/>
          <w:szCs w:val="24"/>
        </w:rPr>
        <w:t>desk</w:t>
      </w:r>
      <w:proofErr w:type="spellEnd"/>
      <w:r w:rsidRPr="003C3E6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C3E68">
        <w:rPr>
          <w:rFonts w:ascii="Calibri" w:eastAsia="Calibri" w:hAnsi="Calibri" w:cs="Calibri"/>
          <w:sz w:val="24"/>
          <w:szCs w:val="24"/>
        </w:rPr>
        <w:t>research</w:t>
      </w:r>
      <w:proofErr w:type="spellEnd"/>
      <w:r w:rsidRPr="003C3E68">
        <w:rPr>
          <w:rFonts w:ascii="Calibri" w:eastAsia="Calibri" w:hAnsi="Calibri" w:cs="Calibri"/>
          <w:sz w:val="24"/>
          <w:szCs w:val="24"/>
        </w:rPr>
        <w:t>),</w:t>
      </w:r>
    </w:p>
    <w:p w:rsidR="003C3E68" w:rsidRPr="003C3E68" w:rsidRDefault="003C3E68" w:rsidP="003C3E6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analizę dokumentów strategicznych i programowych gminy,</w:t>
      </w:r>
    </w:p>
    <w:p w:rsidR="003C3E68" w:rsidRPr="003C3E68" w:rsidRDefault="003C3E68" w:rsidP="003C3E6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analizę danych statystycznych, w tym danych GUS oraz danych jednostek organizacyjnych gminy,</w:t>
      </w:r>
    </w:p>
    <w:p w:rsidR="003C3E68" w:rsidRPr="003C3E68" w:rsidRDefault="003C3E68" w:rsidP="003C3E6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identyfikację deficytów i zasobów społeczności lokalnej,</w:t>
      </w:r>
    </w:p>
    <w:p w:rsidR="003C3E68" w:rsidRPr="003C3E68" w:rsidRDefault="003C3E68" w:rsidP="003C3E6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identyfikację grup wymagających wsparcia oraz potencjału lokalnych instytucji i organizacji.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W ramach opracowania diagnozy wykonawca przeprowadzi konsultacje społeczne i badania, obejmujące co najmniej przedstawicieli mieszkańców, instytucji publicznych, organizacji pozarządowych oraz podmiotów realizujących usługi społeczne.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Diagnoza powinna zawierać wnioski i rekomendacje stanowiące podstawę do opracowania Programu Usług Społecznych oraz planowania działań Centrum Usług Społecznych.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Dokument diagnozy, zgodnie z zapisami Ustawy (art. 21 ust.5), winien zostać poddany konsultacjom ze wspólnotą samorządową, jeszcze przed przedłożeniem jej prezydentowi miasta i radzie miasta. Opracowanie diagnozy potrzeb i potencjału wspólnoty samorządowej Gminy Kędzierzyn-Koźle stanowi więc chronologicznie pierwszy element realizacji przedmiotu zamówienia. Wykonawca zobowiązany jest do uwzględnienia danych i materiałów przekazanych przez Zamawiającego.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Dokument powinien być przygotowany w sposób przejrzysty, spójny i zgodny z zasadami dostępności cyfrowej oraz prostego języka. Wykonawca przekaże ww. dokument w formie elektronicznej na nośniku CD w 1 egzemplarzu oraz w formie zbroszurowanej w 3 egzemplarzach do siedziby Zamawiającego. Wykonawca oznakuje dokument logotypami projektowymi przekazanymi przez Zamawiającego.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Ad. 2.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b/>
          <w:bCs/>
          <w:sz w:val="24"/>
          <w:szCs w:val="24"/>
        </w:rPr>
        <w:t>Kompleksowe opracowanie Programu Usług Społecznych Gminy Kędzierzyn-Koźle na lata 2026-2029</w:t>
      </w:r>
      <w:r w:rsidRPr="003C3E68">
        <w:rPr>
          <w:rFonts w:ascii="Calibri" w:eastAsia="Calibri" w:hAnsi="Calibri" w:cs="Calibri"/>
          <w:sz w:val="24"/>
          <w:szCs w:val="24"/>
        </w:rPr>
        <w:t xml:space="preserve">, określającego usługi społeczne wynikające z potrzeb wspólnoty samorządowej uwzględnia wcześniej sporządzoną diagnozę potrzeb i potencjału wspólnoty samorządowej w zakresie usług społecznych. W ramach realizacji zamówienia wykonawca dokona analizy dostępnych usług społecznych oraz opracuje założenia, cele, działania i wskaźniki Programu, uwzględniając współpracę międzyinstytucjonalną oraz kierunki rozwoju usług społecznych na terenie jednostki samorządu terytorialnego. 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Zgodnie z Art.5 ust.3 Ustawy, program usług społecznych zawiera, w szczególności: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1) nazwę i cel programu;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2) okres realizacji programu;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3) opis potrzeb uzasadniających realizację programu;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4) charakterystykę i przewidywaną liczbę osób objętych programem;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lastRenderedPageBreak/>
        <w:t>5) określenie usług społecznych oferowanych w programie;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6) warunki i tryb kwalifikowania osób zainteresowanych do korzystania z usług społecznych określonych w programie;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7) wysokość opłaty za usługi społeczne, osoby uprawnione do uzyskania ulg w opłacie za usługi społeczne i wysokość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tych ulg, jeżeli program przewiduje opłatę lub ulgi w opłacie za usługi społeczne;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8) sposób dokumentowania spełniania warunków, o których mowa w pkt 6, oraz uprawnień do uzyskania ulg w opłacie, o których mowa w pkt 7;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9) dane osobowe niezbędne do kwalifikowania osób zainteresowanych do korzystania z usług społecznych określonych w programie, w tym dane osobowe, o których mowa w art. 9 ust. 1 i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10) organizację programu, w tym etapy jego realizacji;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11) sposób monitorowania i oceny programu oraz mierniki efektywności jego realizacji;</w:t>
      </w:r>
    </w:p>
    <w:p w:rsidR="003C3E68" w:rsidRPr="003C3E68" w:rsidRDefault="003C3E68" w:rsidP="003C3E68">
      <w:pPr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12) budżet programu oraz źródła jego finansowania.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Dokument powinien być przygotowany we współpracy z Zamawiającym na każdym etapie jego powstawania, w sposób przejrzysty, spójny i zgodny z zasadami dostępności cyfrowej oraz prostego języka. Wykonawca przekaże ww. dokument w formie elektronicznej na nośniku CD w 1 egzemplarzu oraz w formie zbroszurowanej w 3 egzemplarzach do siedziby Zamawiającego. Wykonawca oznakuje dokument logotypami projektowymi przekazanymi przez Zamawiającego.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 xml:space="preserve">Ad.3. 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b/>
          <w:bCs/>
          <w:sz w:val="24"/>
          <w:szCs w:val="24"/>
        </w:rPr>
        <w:t>Usługa organizacji niezbędnych konsultacji społecznych</w:t>
      </w:r>
      <w:r w:rsidRPr="003C3E68">
        <w:rPr>
          <w:rFonts w:ascii="Calibri" w:eastAsia="Calibri" w:hAnsi="Calibri" w:cs="Calibri"/>
          <w:sz w:val="24"/>
          <w:szCs w:val="24"/>
        </w:rPr>
        <w:t xml:space="preserve"> jest bezpośrednio powiązana z opracowaniem diagnozy potrzeb i potencjału wspólnoty samorządowej. Konsultacje stanowić będą zarówno element diagnostyczny (pozyskanie od mieszkańców niezbędnych informacji w obszarach dotyczących diagnozy), jak i weryfikujący ex-</w:t>
      </w:r>
      <w:proofErr w:type="spellStart"/>
      <w:r w:rsidRPr="003C3E68">
        <w:rPr>
          <w:rFonts w:ascii="Calibri" w:eastAsia="Calibri" w:hAnsi="Calibri" w:cs="Calibri"/>
          <w:sz w:val="24"/>
          <w:szCs w:val="24"/>
        </w:rPr>
        <w:t>ante</w:t>
      </w:r>
      <w:proofErr w:type="spellEnd"/>
      <w:r w:rsidRPr="003C3E68">
        <w:rPr>
          <w:rFonts w:ascii="Calibri" w:eastAsia="Calibri" w:hAnsi="Calibri" w:cs="Calibri"/>
          <w:sz w:val="24"/>
          <w:szCs w:val="24"/>
        </w:rPr>
        <w:t xml:space="preserve"> diagnozę jako dokument w założeniu 5-letni. 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Zamawiający oczekuje przeprowadzenia: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1) konsultacji społecznych niezbędnych do pozyskania danych diagnostycznych i wypracowania kierunków działań, poza zastosowaniem innych metod konsultowania, należy uwzględnić następujące formy:</w:t>
      </w:r>
    </w:p>
    <w:p w:rsidR="003C3E68" w:rsidRPr="003C3E68" w:rsidRDefault="003C3E68" w:rsidP="003C3E68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b/>
          <w:bCs/>
          <w:sz w:val="24"/>
          <w:szCs w:val="24"/>
        </w:rPr>
        <w:t>dwa warsztaty diagnostyczne</w:t>
      </w:r>
      <w:r w:rsidRPr="003C3E68">
        <w:rPr>
          <w:rFonts w:ascii="Calibri" w:eastAsia="Calibri" w:hAnsi="Calibri" w:cs="Calibri"/>
          <w:sz w:val="24"/>
          <w:szCs w:val="24"/>
        </w:rPr>
        <w:t xml:space="preserve"> mające na celu diagnozę potrzeb i potencjałów wspólnoty samorządowej Gminy Kędzierzyn-Koźle, w tym: z przedstawicielami instytucji publicznych odpowiedzialnych za działania na rzecz mieszkańców oraz przedstawicielami organizacji pozarządowych działającymi na rzecz mieszkańców; </w:t>
      </w:r>
    </w:p>
    <w:p w:rsidR="003C3E68" w:rsidRPr="003C3E68" w:rsidRDefault="003C3E68" w:rsidP="003C3E68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b/>
          <w:bCs/>
          <w:sz w:val="24"/>
          <w:szCs w:val="24"/>
        </w:rPr>
        <w:lastRenderedPageBreak/>
        <w:t>jeden warsztat planowania partycypacyjnego</w:t>
      </w:r>
      <w:r w:rsidRPr="003C3E68">
        <w:rPr>
          <w:rFonts w:ascii="Calibri" w:eastAsia="Calibri" w:hAnsi="Calibri" w:cs="Calibri"/>
          <w:sz w:val="24"/>
          <w:szCs w:val="24"/>
        </w:rPr>
        <w:t xml:space="preserve"> z udziałem mieszkańców, mający na celu wypracowanie kierunków działania w zakresie rozwoju usług społecznych w Gminie Kędzierzyn-Koźle.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2) konsultacji społecznych dokumentu ex-</w:t>
      </w:r>
      <w:proofErr w:type="spellStart"/>
      <w:r w:rsidRPr="003C3E68">
        <w:rPr>
          <w:rFonts w:ascii="Calibri" w:eastAsia="Calibri" w:hAnsi="Calibri" w:cs="Calibri"/>
          <w:sz w:val="24"/>
          <w:szCs w:val="24"/>
        </w:rPr>
        <w:t>ante</w:t>
      </w:r>
      <w:proofErr w:type="spellEnd"/>
      <w:r w:rsidRPr="003C3E68">
        <w:rPr>
          <w:rFonts w:ascii="Calibri" w:eastAsia="Calibri" w:hAnsi="Calibri" w:cs="Calibri"/>
          <w:sz w:val="24"/>
          <w:szCs w:val="24"/>
        </w:rPr>
        <w:t xml:space="preserve"> przed przedłożeniem Prezydentowi Miasta i Radzie Miasta z mieszkańcami Gminy Kędzierzyn-Koźle w formule zgodnej z Uchwałą Nr XLIV/513/22 z dnia 31 marca 2022 r. w przedmiocie określenia zasad i trybu konsultacji z mieszkańcami miasta Kędzierzyna-Koźla. Forma konsultacji zgodna z § 4. ww. Uchwały. 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 xml:space="preserve">W ramach organizacji warsztatów Zamawiający zapewnia salę, a także dystrybucję zaproszeń dla instytucji i organizacji pozarządowych. Wykonawca jest zobowiązany do przygotowania zaproszeń, </w:t>
      </w:r>
      <w:r w:rsidRPr="003C3E68">
        <w:rPr>
          <w:rFonts w:ascii="Calibri" w:eastAsia="Calibri" w:hAnsi="Calibri" w:cs="Calibri"/>
          <w:sz w:val="24"/>
          <w:szCs w:val="24"/>
        </w:rPr>
        <w:br/>
        <w:t>a także zapewnienia kawy, herbaty i wody podczas spotkań.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Wykonawca przekaże dokumentację z przeprowadzonych konsultacji społecznych (listy obecności, protokoły, dokumentację zdjęciową) do siedziby Zamawiającego. Wszystkie dokumenty Wykonawca oznakuje logotypami projektowymi przekazanymi przez Zamawiającego.</w:t>
      </w: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:rsidR="003C3E68" w:rsidRPr="003C3E68" w:rsidRDefault="003C3E68" w:rsidP="003C3E68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C3E68">
        <w:rPr>
          <w:rFonts w:ascii="Calibri" w:eastAsia="Calibri" w:hAnsi="Calibri" w:cs="Calibri"/>
          <w:sz w:val="24"/>
          <w:szCs w:val="24"/>
        </w:rPr>
        <w:t>Wykonawca zapewni wykonanie przedmiotu zamówienia zgodnie z zasadami wiedzy, obowiązującymi przepisami prawa, standardami oraz z należytą starannością. Poszczególne etapy realizacji zamówienia podlegają akceptacji Zamawiającego. Wykonawca zobowiązany jest do uwzględnienia uwag Zamawiającego oraz wprowadzenia zgłoszonych korekt w terminie do 5 dni roboczych od dnia ich przekazania. Wykonawca przeniesie na Zamawiającego autorskie prawa majątkowe do wszystkich opracowanych dokumentów i materiałów powstałych w ramach realizacji zamówienia, z chwilą podpisania protokołu odbioru przedmiotu zamówienia, bez ograniczeń czasowych i terytorialnych.</w:t>
      </w:r>
    </w:p>
    <w:p w:rsidR="007770B7" w:rsidRPr="007770B7" w:rsidRDefault="007770B7" w:rsidP="003C3E68">
      <w:pPr>
        <w:pStyle w:val="Akapitzlist"/>
        <w:spacing w:after="0" w:line="276" w:lineRule="auto"/>
        <w:rPr>
          <w:rFonts w:cstheme="minorHAnsi"/>
          <w:sz w:val="20"/>
        </w:rPr>
      </w:pPr>
    </w:p>
    <w:sectPr w:rsidR="007770B7" w:rsidRPr="007770B7" w:rsidSect="007770B7">
      <w:headerReference w:type="default" r:id="rId7"/>
      <w:footerReference w:type="default" r:id="rId8"/>
      <w:pgSz w:w="11906" w:h="16838"/>
      <w:pgMar w:top="1418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32" w:rsidRDefault="00601132" w:rsidP="007770B7">
      <w:pPr>
        <w:spacing w:after="0" w:line="240" w:lineRule="auto"/>
      </w:pPr>
      <w:r>
        <w:separator/>
      </w:r>
    </w:p>
  </w:endnote>
  <w:endnote w:type="continuationSeparator" w:id="0">
    <w:p w:rsidR="00601132" w:rsidRDefault="00601132" w:rsidP="0077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68" w:rsidRDefault="003C3E68">
    <w:pPr>
      <w:pStyle w:val="Stopka"/>
    </w:pPr>
    <w:r w:rsidRPr="003C3E68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78214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8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32" w:rsidRDefault="00601132" w:rsidP="007770B7">
      <w:pPr>
        <w:spacing w:after="0" w:line="240" w:lineRule="auto"/>
      </w:pPr>
      <w:r>
        <w:separator/>
      </w:r>
    </w:p>
  </w:footnote>
  <w:footnote w:type="continuationSeparator" w:id="0">
    <w:p w:rsidR="00601132" w:rsidRDefault="00601132" w:rsidP="0077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68" w:rsidRDefault="003C3E68">
    <w:pPr>
      <w:pStyle w:val="Nagwek"/>
    </w:pPr>
    <w:r w:rsidRPr="003C3E68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1002215"/>
          <wp:effectExtent l="0" t="0" r="381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63E3"/>
    <w:multiLevelType w:val="multilevel"/>
    <w:tmpl w:val="78745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7A2862"/>
    <w:multiLevelType w:val="hybridMultilevel"/>
    <w:tmpl w:val="D7BA7A8A"/>
    <w:lvl w:ilvl="0" w:tplc="79A65F9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FE44B59"/>
    <w:multiLevelType w:val="hybridMultilevel"/>
    <w:tmpl w:val="6DE4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51B26"/>
    <w:multiLevelType w:val="hybridMultilevel"/>
    <w:tmpl w:val="7384140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8BC065C"/>
    <w:multiLevelType w:val="hybridMultilevel"/>
    <w:tmpl w:val="602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F52F8"/>
    <w:multiLevelType w:val="hybridMultilevel"/>
    <w:tmpl w:val="9D16ED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D03E2"/>
    <w:multiLevelType w:val="hybridMultilevel"/>
    <w:tmpl w:val="39F860A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FAD3CBE"/>
    <w:multiLevelType w:val="hybridMultilevel"/>
    <w:tmpl w:val="FC2CB5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7"/>
    <w:rsid w:val="00073E9E"/>
    <w:rsid w:val="000F0C1D"/>
    <w:rsid w:val="003C3E68"/>
    <w:rsid w:val="00445854"/>
    <w:rsid w:val="004D1B2E"/>
    <w:rsid w:val="00601132"/>
    <w:rsid w:val="006B2653"/>
    <w:rsid w:val="007770B7"/>
    <w:rsid w:val="00C42AAB"/>
    <w:rsid w:val="00D11567"/>
    <w:rsid w:val="00D43817"/>
    <w:rsid w:val="00E52A85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7C4BC-5B5A-4AFB-BE4B-147B102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B7"/>
  </w:style>
  <w:style w:type="paragraph" w:styleId="Stopka">
    <w:name w:val="footer"/>
    <w:basedOn w:val="Normalny"/>
    <w:link w:val="Stopka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B7"/>
  </w:style>
  <w:style w:type="paragraph" w:styleId="Akapitzlist">
    <w:name w:val="List Paragraph"/>
    <w:basedOn w:val="Normalny"/>
    <w:uiPriority w:val="34"/>
    <w:qFormat/>
    <w:rsid w:val="007770B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7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7</cp:revision>
  <dcterms:created xsi:type="dcterms:W3CDTF">2022-09-19T12:26:00Z</dcterms:created>
  <dcterms:modified xsi:type="dcterms:W3CDTF">2026-05-18T07:21:00Z</dcterms:modified>
</cp:coreProperties>
</file>